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CF1791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CF1791" w:rsidRPr="00D83CFD" w:rsidRDefault="006278A0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5pt;height:51.9pt;visibility:visible">
                  <v:imagedata r:id="rId4" o:title=""/>
                </v:shape>
              </w:pict>
            </w:r>
          </w:p>
          <w:p w:rsidR="00CF1791" w:rsidRPr="001F0BB8" w:rsidRDefault="00CF1791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CF1791" w:rsidRPr="001F0BB8" w:rsidRDefault="00CF1791" w:rsidP="008A4D40">
            <w:pPr>
              <w:jc w:val="center"/>
              <w:rPr>
                <w:szCs w:val="28"/>
              </w:rPr>
            </w:pPr>
          </w:p>
          <w:p w:rsidR="00CF1791" w:rsidRPr="001F0BB8" w:rsidRDefault="00CF1791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CF1791" w:rsidRPr="001F0BB8" w:rsidRDefault="00CF17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CF1791" w:rsidRPr="001F0BB8" w:rsidRDefault="00CF17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133530">
              <w:rPr>
                <w:szCs w:val="28"/>
              </w:rPr>
              <w:t xml:space="preserve"> </w:t>
            </w:r>
            <w:r>
              <w:rPr>
                <w:szCs w:val="28"/>
              </w:rPr>
              <w:t>марта</w:t>
            </w:r>
            <w:r w:rsidRPr="00133530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133530">
              <w:rPr>
                <w:szCs w:val="28"/>
              </w:rPr>
              <w:t xml:space="preserve"> года</w:t>
            </w:r>
            <w:r w:rsidRPr="00133530">
              <w:rPr>
                <w:szCs w:val="28"/>
              </w:rPr>
              <w:tab/>
            </w:r>
            <w:r w:rsidRPr="00133530">
              <w:rPr>
                <w:szCs w:val="28"/>
              </w:rPr>
              <w:tab/>
              <w:t xml:space="preserve">            </w:t>
            </w:r>
            <w:r w:rsidRPr="00133530">
              <w:rPr>
                <w:szCs w:val="28"/>
              </w:rPr>
              <w:tab/>
            </w:r>
            <w:r w:rsidRPr="00133530">
              <w:rPr>
                <w:szCs w:val="28"/>
              </w:rPr>
              <w:tab/>
            </w:r>
            <w:r w:rsidRPr="00133530">
              <w:rPr>
                <w:szCs w:val="28"/>
              </w:rPr>
              <w:tab/>
            </w:r>
            <w:r w:rsidRPr="00133530">
              <w:rPr>
                <w:szCs w:val="28"/>
              </w:rPr>
              <w:tab/>
              <w:t xml:space="preserve">                     № </w:t>
            </w:r>
            <w:r w:rsidRPr="00E336F5">
              <w:rPr>
                <w:szCs w:val="28"/>
              </w:rPr>
              <w:t>37-ТЭ</w:t>
            </w:r>
          </w:p>
          <w:p w:rsidR="00CF1791" w:rsidRDefault="00CF1791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CF1791" w:rsidRPr="001F0BB8" w:rsidRDefault="00CF1791" w:rsidP="00D83CFD">
            <w:pPr>
              <w:jc w:val="center"/>
              <w:rPr>
                <w:szCs w:val="28"/>
              </w:rPr>
            </w:pPr>
          </w:p>
          <w:p w:rsidR="00CF1791" w:rsidRPr="00B52089" w:rsidRDefault="00CF1791" w:rsidP="005D76FC">
            <w:pPr>
              <w:jc w:val="center"/>
              <w:rPr>
                <w:b/>
                <w:szCs w:val="28"/>
              </w:rPr>
            </w:pPr>
            <w:r w:rsidRPr="00B52089">
              <w:rPr>
                <w:b/>
                <w:bCs/>
                <w:szCs w:val="28"/>
              </w:rPr>
              <w:t xml:space="preserve">Об установлении тарифа </w:t>
            </w:r>
            <w:r w:rsidRPr="00B52089">
              <w:rPr>
                <w:b/>
                <w:szCs w:val="28"/>
              </w:rPr>
              <w:t>на тепловую энергию (мощность), поставляемую</w:t>
            </w:r>
          </w:p>
          <w:p w:rsidR="00CF1791" w:rsidRPr="00B87399" w:rsidRDefault="00CF1791" w:rsidP="001A639F">
            <w:pPr>
              <w:jc w:val="center"/>
              <w:rPr>
                <w:b/>
                <w:szCs w:val="28"/>
              </w:rPr>
            </w:pPr>
            <w:r>
              <w:rPr>
                <w:b/>
              </w:rPr>
              <w:t>Обществом с ограниченной ответственностью «</w:t>
            </w:r>
            <w:proofErr w:type="spellStart"/>
            <w:r>
              <w:rPr>
                <w:b/>
              </w:rPr>
              <w:t>Сибантрацит</w:t>
            </w:r>
            <w:proofErr w:type="spellEnd"/>
            <w:r>
              <w:rPr>
                <w:b/>
              </w:rPr>
              <w:t xml:space="preserve"> Теплосеть»</w:t>
            </w:r>
            <w:r w:rsidRPr="00B52089">
              <w:rPr>
                <w:b/>
                <w:bCs/>
                <w:szCs w:val="28"/>
              </w:rPr>
              <w:t xml:space="preserve"> потребителям</w:t>
            </w:r>
            <w:r w:rsidRPr="00B52089">
              <w:rPr>
                <w:b/>
                <w:bCs/>
                <w:szCs w:val="28"/>
              </w:rPr>
              <w:br/>
            </w:r>
          </w:p>
        </w:tc>
      </w:tr>
    </w:tbl>
    <w:p w:rsidR="00CF1791" w:rsidRPr="00E5105F" w:rsidRDefault="00CF179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(или) максимального) уровней тарифов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336F5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 w:rsidRPr="00E336F5">
        <w:rPr>
          <w:rFonts w:ascii="Times New Roman" w:hAnsi="Times New Roman" w:cs="Times New Roman"/>
          <w:b w:val="0"/>
          <w:sz w:val="28"/>
          <w:szCs w:val="28"/>
        </w:rPr>
        <w:t>21.03.2013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13</w:t>
      </w:r>
      <w:r w:rsidRPr="00E336F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CF1791" w:rsidRPr="00E5105F" w:rsidRDefault="00CF1791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CF1791" w:rsidRPr="00B52089" w:rsidRDefault="00CF1791" w:rsidP="00B52089">
      <w:pPr>
        <w:ind w:firstLine="708"/>
        <w:jc w:val="both"/>
        <w:rPr>
          <w:szCs w:val="28"/>
        </w:rPr>
      </w:pPr>
      <w:r w:rsidRPr="00B52089">
        <w:rPr>
          <w:szCs w:val="28"/>
        </w:rPr>
        <w:t xml:space="preserve">1. Установить </w:t>
      </w:r>
      <w:r w:rsidRPr="00B52089">
        <w:rPr>
          <w:bCs/>
          <w:szCs w:val="28"/>
        </w:rPr>
        <w:t xml:space="preserve">тариф </w:t>
      </w:r>
      <w:r w:rsidRPr="00B52089">
        <w:rPr>
          <w:szCs w:val="28"/>
        </w:rPr>
        <w:t xml:space="preserve">на тепловую энергию (мощность) для потребителей </w:t>
      </w:r>
      <w:r w:rsidRPr="001A639F">
        <w:t>Обществ</w:t>
      </w:r>
      <w:r>
        <w:t>а</w:t>
      </w:r>
      <w:r w:rsidRPr="001A639F">
        <w:t xml:space="preserve"> с ограниченной ответственностью «</w:t>
      </w:r>
      <w:proofErr w:type="spellStart"/>
      <w:r w:rsidRPr="001A639F">
        <w:t>Сибантрацит</w:t>
      </w:r>
      <w:proofErr w:type="spellEnd"/>
      <w:r w:rsidRPr="001A639F">
        <w:t xml:space="preserve"> Теплосеть»</w:t>
      </w:r>
      <w:r w:rsidRPr="001A639F">
        <w:rPr>
          <w:bCs/>
          <w:szCs w:val="28"/>
        </w:rPr>
        <w:t xml:space="preserve"> </w:t>
      </w:r>
      <w:r w:rsidRPr="00B52089">
        <w:rPr>
          <w:szCs w:val="28"/>
        </w:rPr>
        <w:t>(</w:t>
      </w:r>
      <w:r w:rsidRPr="003F49DB">
        <w:t>ОГРН</w:t>
      </w:r>
      <w:r w:rsidRPr="00CD7FEE">
        <w:t xml:space="preserve"> </w:t>
      </w:r>
      <w:r>
        <w:t>1135483000091</w:t>
      </w:r>
      <w:r w:rsidRPr="00CD7FEE">
        <w:t>, ИНН 54</w:t>
      </w:r>
      <w:r>
        <w:t>43004807</w:t>
      </w:r>
      <w:r w:rsidRPr="00B52089">
        <w:rPr>
          <w:szCs w:val="28"/>
        </w:rPr>
        <w:t>)</w:t>
      </w:r>
      <w:r>
        <w:rPr>
          <w:szCs w:val="28"/>
        </w:rPr>
        <w:t>,</w:t>
      </w:r>
      <w:r w:rsidRPr="00B52089">
        <w:rPr>
          <w:szCs w:val="28"/>
        </w:rPr>
        <w:t xml:space="preserve"> согласно приложению.</w:t>
      </w:r>
    </w:p>
    <w:p w:rsidR="00CF1791" w:rsidRPr="00E5105F" w:rsidRDefault="00CF1791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 xml:space="preserve">2. Тариф, установленный в пункте 1 настоящего приказа, действует </w:t>
      </w:r>
      <w:r w:rsidRPr="00156823">
        <w:rPr>
          <w:szCs w:val="28"/>
        </w:rPr>
        <w:t xml:space="preserve">с </w:t>
      </w:r>
      <w:r>
        <w:rPr>
          <w:szCs w:val="28"/>
        </w:rPr>
        <w:t>6</w:t>
      </w:r>
      <w:r w:rsidRPr="007C6E78">
        <w:rPr>
          <w:szCs w:val="28"/>
        </w:rPr>
        <w:t xml:space="preserve"> апреля</w:t>
      </w:r>
      <w:r w:rsidRPr="00E5105F">
        <w:rPr>
          <w:szCs w:val="28"/>
        </w:rPr>
        <w:t xml:space="preserve"> 2013 года с календарной разбивкой</w:t>
      </w:r>
      <w:r>
        <w:rPr>
          <w:szCs w:val="28"/>
        </w:rPr>
        <w:t>,</w:t>
      </w:r>
      <w:r w:rsidRPr="00E5105F">
        <w:rPr>
          <w:szCs w:val="28"/>
        </w:rPr>
        <w:t xml:space="preserve"> согласно приложению.</w:t>
      </w:r>
    </w:p>
    <w:p w:rsidR="00CF1791" w:rsidRPr="00E5105F" w:rsidRDefault="00CF179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F1791" w:rsidRDefault="00CF179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F1791" w:rsidRPr="00E5105F" w:rsidRDefault="00CF179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F1791" w:rsidRPr="00E5105F" w:rsidRDefault="00CF179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  <w:t xml:space="preserve">      </w:t>
      </w:r>
      <w:r w:rsidRPr="00E5105F">
        <w:rPr>
          <w:szCs w:val="28"/>
        </w:rPr>
        <w:tab/>
        <w:t xml:space="preserve">                      Н.Н. </w:t>
      </w:r>
      <w:proofErr w:type="spellStart"/>
      <w:r w:rsidRPr="00E5105F">
        <w:rPr>
          <w:szCs w:val="28"/>
        </w:rPr>
        <w:t>Жудикова</w:t>
      </w:r>
      <w:proofErr w:type="spellEnd"/>
    </w:p>
    <w:p w:rsidR="00CF1791" w:rsidRDefault="00CF179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F1791" w:rsidRDefault="00CF179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2240"/>
        <w:gridCol w:w="289"/>
        <w:gridCol w:w="980"/>
        <w:gridCol w:w="3276"/>
        <w:gridCol w:w="57"/>
      </w:tblGrid>
      <w:tr w:rsidR="00CF1791" w:rsidRPr="008B7EC7" w:rsidTr="00156823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CF1791" w:rsidRPr="008B7EC7" w:rsidRDefault="00CF1791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CF1791" w:rsidRPr="008B7EC7" w:rsidRDefault="00CF1791" w:rsidP="00215845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 xml:space="preserve">Приложение </w:t>
            </w:r>
          </w:p>
        </w:tc>
      </w:tr>
      <w:tr w:rsidR="00CF1791" w:rsidRPr="008B7EC7" w:rsidTr="00156823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CF1791" w:rsidRPr="008B7EC7" w:rsidRDefault="00CF1791" w:rsidP="008A4D40">
            <w:pPr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CF1791" w:rsidRPr="008B7EC7" w:rsidRDefault="00CF1791" w:rsidP="008A4D4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CF1791" w:rsidRPr="008B7EC7" w:rsidRDefault="00CF1791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CF1791" w:rsidRPr="008B7EC7" w:rsidRDefault="00CF1791" w:rsidP="008A4D40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CF1791" w:rsidRPr="008B7EC7" w:rsidTr="00156823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CF1791" w:rsidRPr="008B7EC7" w:rsidRDefault="00CF1791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F1791" w:rsidRPr="008B7EC7" w:rsidRDefault="00CF1791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CF1791" w:rsidRPr="008B7EC7" w:rsidRDefault="00CF1791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CF1791" w:rsidRPr="008B7EC7" w:rsidRDefault="00CF1791" w:rsidP="008A4D40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>Новосибирской области</w:t>
            </w:r>
          </w:p>
        </w:tc>
      </w:tr>
      <w:tr w:rsidR="00CF1791" w:rsidRPr="008B7EC7" w:rsidTr="00156823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CF1791" w:rsidRPr="008B7EC7" w:rsidRDefault="00CF1791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CF1791" w:rsidRPr="008B7EC7" w:rsidRDefault="00CF1791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" w:type="dxa"/>
            <w:noWrap/>
            <w:vAlign w:val="bottom"/>
          </w:tcPr>
          <w:p w:rsidR="00CF1791" w:rsidRPr="008B7EC7" w:rsidRDefault="00CF1791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CF1791" w:rsidRPr="008B7EC7" w:rsidRDefault="00CF1791" w:rsidP="0071207F">
            <w:pPr>
              <w:jc w:val="right"/>
              <w:rPr>
                <w:sz w:val="24"/>
                <w:szCs w:val="24"/>
              </w:rPr>
            </w:pPr>
            <w:r w:rsidRPr="008B7EC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</w:t>
            </w:r>
            <w:r w:rsidRPr="008B7EC7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03</w:t>
            </w:r>
            <w:r w:rsidRPr="008B7EC7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8B7EC7">
              <w:rPr>
                <w:sz w:val="24"/>
                <w:szCs w:val="24"/>
              </w:rPr>
              <w:t xml:space="preserve"> № </w:t>
            </w:r>
            <w:r w:rsidRPr="00156823">
              <w:rPr>
                <w:sz w:val="24"/>
                <w:szCs w:val="24"/>
              </w:rPr>
              <w:t>37-ТЭ</w:t>
            </w:r>
          </w:p>
          <w:p w:rsidR="00CF1791" w:rsidRPr="008B7EC7" w:rsidRDefault="00CF1791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CF1791" w:rsidRPr="008B7EC7" w:rsidTr="00156823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CF1791" w:rsidRPr="008B7EC7" w:rsidRDefault="00CF1791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8B7EC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F1791" w:rsidRPr="001A639F" w:rsidRDefault="00CF1791" w:rsidP="00B52089">
            <w:pPr>
              <w:jc w:val="center"/>
              <w:rPr>
                <w:b/>
                <w:bCs/>
                <w:sz w:val="24"/>
                <w:szCs w:val="24"/>
              </w:rPr>
            </w:pPr>
            <w:r w:rsidRPr="001A639F">
              <w:rPr>
                <w:b/>
                <w:sz w:val="24"/>
                <w:szCs w:val="24"/>
              </w:rPr>
              <w:t>Обществ</w:t>
            </w:r>
            <w:r>
              <w:rPr>
                <w:b/>
                <w:sz w:val="24"/>
                <w:szCs w:val="24"/>
              </w:rPr>
              <w:t>а</w:t>
            </w:r>
            <w:r w:rsidRPr="001A639F">
              <w:rPr>
                <w:b/>
                <w:sz w:val="24"/>
                <w:szCs w:val="24"/>
              </w:rPr>
              <w:t xml:space="preserve"> с ограниченной ответственностью «</w:t>
            </w:r>
            <w:proofErr w:type="spellStart"/>
            <w:r w:rsidRPr="001A639F">
              <w:rPr>
                <w:b/>
                <w:sz w:val="24"/>
                <w:szCs w:val="24"/>
              </w:rPr>
              <w:t>Сибантрацит</w:t>
            </w:r>
            <w:proofErr w:type="spellEnd"/>
            <w:r w:rsidRPr="001A639F">
              <w:rPr>
                <w:b/>
                <w:sz w:val="24"/>
                <w:szCs w:val="24"/>
              </w:rPr>
              <w:t xml:space="preserve"> Теплосеть»</w:t>
            </w:r>
          </w:p>
          <w:p w:rsidR="00CF1791" w:rsidRPr="001A639F" w:rsidRDefault="00CF1791" w:rsidP="00B52089">
            <w:pPr>
              <w:jc w:val="center"/>
              <w:rPr>
                <w:b/>
                <w:sz w:val="20"/>
              </w:rPr>
            </w:pPr>
            <w:r w:rsidRPr="001A639F">
              <w:rPr>
                <w:b/>
                <w:sz w:val="20"/>
              </w:rPr>
              <w:t xml:space="preserve">(ОГРН </w:t>
            </w:r>
            <w:r>
              <w:rPr>
                <w:b/>
                <w:sz w:val="20"/>
              </w:rPr>
              <w:t>1135483000091, ИНН 5443004807)</w:t>
            </w:r>
          </w:p>
          <w:p w:rsidR="00CF1791" w:rsidRPr="008B7EC7" w:rsidRDefault="00CF1791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791" w:rsidTr="001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CF1791" w:rsidRPr="002745BF" w:rsidRDefault="00CF1791" w:rsidP="002745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5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745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45BF">
              <w:rPr>
                <w:sz w:val="24"/>
                <w:szCs w:val="24"/>
              </w:rPr>
              <w:t>/</w:t>
            </w:r>
            <w:proofErr w:type="spellStart"/>
            <w:r w:rsidRPr="002745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2" w:type="dxa"/>
            <w:gridSpan w:val="2"/>
            <w:vMerge w:val="restart"/>
          </w:tcPr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CF1791" w:rsidTr="001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горячая вода</w:t>
            </w:r>
          </w:p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06</w:t>
            </w:r>
            <w:r w:rsidRPr="002745BF">
              <w:rPr>
                <w:bCs/>
                <w:sz w:val="24"/>
                <w:szCs w:val="24"/>
              </w:rPr>
              <w:t>.04.2013 по 30.06.2013</w:t>
            </w:r>
          </w:p>
        </w:tc>
        <w:tc>
          <w:tcPr>
            <w:tcW w:w="3333" w:type="dxa"/>
            <w:gridSpan w:val="2"/>
          </w:tcPr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горячая вода</w:t>
            </w:r>
          </w:p>
          <w:p w:rsidR="00CF1791" w:rsidRPr="002745BF" w:rsidRDefault="00CF1791" w:rsidP="002745BF">
            <w:pPr>
              <w:jc w:val="center"/>
              <w:rPr>
                <w:sz w:val="24"/>
                <w:szCs w:val="24"/>
              </w:rPr>
            </w:pPr>
            <w:r w:rsidRPr="002745BF">
              <w:rPr>
                <w:bCs/>
                <w:sz w:val="24"/>
                <w:szCs w:val="24"/>
              </w:rPr>
              <w:t>с 01.07.2013</w:t>
            </w:r>
          </w:p>
        </w:tc>
      </w:tr>
      <w:tr w:rsidR="00CF1791" w:rsidTr="001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CF1791" w:rsidTr="001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  <w:proofErr w:type="spellStart"/>
            <w:r w:rsidRPr="002745BF">
              <w:rPr>
                <w:sz w:val="24"/>
                <w:szCs w:val="24"/>
              </w:rPr>
              <w:t>одноставочный</w:t>
            </w:r>
            <w:proofErr w:type="spellEnd"/>
            <w:r w:rsidRPr="002745BF">
              <w:rPr>
                <w:sz w:val="24"/>
                <w:szCs w:val="24"/>
              </w:rPr>
              <w:t xml:space="preserve"> </w:t>
            </w:r>
            <w:r w:rsidRPr="002745B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CF1791" w:rsidRPr="002745BF" w:rsidRDefault="00CF1791" w:rsidP="002745BF">
            <w:pPr>
              <w:jc w:val="center"/>
              <w:outlineLvl w:val="0"/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 xml:space="preserve">824,20 </w:t>
            </w:r>
          </w:p>
          <w:p w:rsidR="00CF1791" w:rsidRPr="002745BF" w:rsidRDefault="00CF1791" w:rsidP="002745BF">
            <w:pPr>
              <w:jc w:val="center"/>
              <w:outlineLvl w:val="0"/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CF1791" w:rsidRPr="002745BF" w:rsidRDefault="00C24411" w:rsidP="002745B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930,8</w:t>
            </w:r>
          </w:p>
          <w:p w:rsidR="00CF1791" w:rsidRPr="002745BF" w:rsidRDefault="00CF1791" w:rsidP="002745BF">
            <w:pPr>
              <w:jc w:val="center"/>
              <w:outlineLvl w:val="0"/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(без НДС)</w:t>
            </w:r>
          </w:p>
        </w:tc>
      </w:tr>
      <w:tr w:rsidR="00CF1791" w:rsidTr="001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  <w:r w:rsidRPr="002745B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CF1791" w:rsidTr="00156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CF1791" w:rsidRPr="002745BF" w:rsidRDefault="00CF1791" w:rsidP="009607DD">
            <w:pPr>
              <w:rPr>
                <w:sz w:val="24"/>
                <w:szCs w:val="24"/>
              </w:rPr>
            </w:pPr>
            <w:proofErr w:type="spellStart"/>
            <w:r w:rsidRPr="002745BF">
              <w:rPr>
                <w:sz w:val="24"/>
                <w:szCs w:val="24"/>
              </w:rPr>
              <w:t>одноставочный</w:t>
            </w:r>
            <w:proofErr w:type="spellEnd"/>
            <w:r w:rsidRPr="002745BF">
              <w:rPr>
                <w:sz w:val="24"/>
                <w:szCs w:val="24"/>
              </w:rPr>
              <w:t xml:space="preserve"> </w:t>
            </w:r>
            <w:r w:rsidRPr="002745B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CF1791" w:rsidRPr="002745BF" w:rsidRDefault="00C24411" w:rsidP="002745B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972,56</w:t>
            </w:r>
          </w:p>
        </w:tc>
        <w:tc>
          <w:tcPr>
            <w:tcW w:w="3333" w:type="dxa"/>
            <w:gridSpan w:val="2"/>
          </w:tcPr>
          <w:p w:rsidR="00CF1791" w:rsidRPr="002745BF" w:rsidRDefault="00CF1791" w:rsidP="002745B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1098,34</w:t>
            </w:r>
          </w:p>
          <w:p w:rsidR="00CF1791" w:rsidRPr="002745BF" w:rsidRDefault="00CF1791" w:rsidP="009607DD">
            <w:pPr>
              <w:rPr>
                <w:sz w:val="24"/>
                <w:szCs w:val="24"/>
              </w:rPr>
            </w:pPr>
          </w:p>
        </w:tc>
      </w:tr>
    </w:tbl>
    <w:p w:rsidR="00CF1791" w:rsidRDefault="00CF1791" w:rsidP="0032246A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CF1791" w:rsidRPr="008B7EC7" w:rsidRDefault="00CF1791" w:rsidP="008115A5">
      <w:pPr>
        <w:jc w:val="center"/>
        <w:rPr>
          <w:sz w:val="24"/>
          <w:szCs w:val="24"/>
        </w:rPr>
      </w:pPr>
      <w:r w:rsidRPr="008B7EC7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</w:p>
    <w:sectPr w:rsidR="00CF1791" w:rsidRPr="008B7EC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6582"/>
    <w:rsid w:val="000D7628"/>
    <w:rsid w:val="000E0B5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530"/>
    <w:rsid w:val="00133AC3"/>
    <w:rsid w:val="00141D8C"/>
    <w:rsid w:val="0015234C"/>
    <w:rsid w:val="0015437E"/>
    <w:rsid w:val="001548F0"/>
    <w:rsid w:val="0015503D"/>
    <w:rsid w:val="00155684"/>
    <w:rsid w:val="0015670B"/>
    <w:rsid w:val="00156823"/>
    <w:rsid w:val="00182568"/>
    <w:rsid w:val="00182BD2"/>
    <w:rsid w:val="00192DC4"/>
    <w:rsid w:val="00194622"/>
    <w:rsid w:val="001A639F"/>
    <w:rsid w:val="001B08C3"/>
    <w:rsid w:val="001B6291"/>
    <w:rsid w:val="001B7B25"/>
    <w:rsid w:val="001C2364"/>
    <w:rsid w:val="001C46A7"/>
    <w:rsid w:val="001D004A"/>
    <w:rsid w:val="001D6B63"/>
    <w:rsid w:val="001D7E0B"/>
    <w:rsid w:val="001E0BD4"/>
    <w:rsid w:val="001E3891"/>
    <w:rsid w:val="001F0BB8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63385"/>
    <w:rsid w:val="002745BF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2C8D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246A"/>
    <w:rsid w:val="00323E23"/>
    <w:rsid w:val="003314DA"/>
    <w:rsid w:val="0034077C"/>
    <w:rsid w:val="003419FF"/>
    <w:rsid w:val="00343C30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E5F99"/>
    <w:rsid w:val="003F49DB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12F6"/>
    <w:rsid w:val="004D34B6"/>
    <w:rsid w:val="004D3FDB"/>
    <w:rsid w:val="004D5C42"/>
    <w:rsid w:val="004D7658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2822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4706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338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278A0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4933"/>
    <w:rsid w:val="006A5537"/>
    <w:rsid w:val="006A64DC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4BD8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C6E78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B7EC7"/>
    <w:rsid w:val="008C1BBB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07DD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3B5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089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4411"/>
    <w:rsid w:val="00C24D8B"/>
    <w:rsid w:val="00C25556"/>
    <w:rsid w:val="00C277E3"/>
    <w:rsid w:val="00C31DE0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D7FEE"/>
    <w:rsid w:val="00CF1791"/>
    <w:rsid w:val="00CF2E1C"/>
    <w:rsid w:val="00CF2E63"/>
    <w:rsid w:val="00D07CD4"/>
    <w:rsid w:val="00D11226"/>
    <w:rsid w:val="00D12934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C6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2DBB"/>
    <w:rsid w:val="00E15553"/>
    <w:rsid w:val="00E15C3E"/>
    <w:rsid w:val="00E20F91"/>
    <w:rsid w:val="00E23DCE"/>
    <w:rsid w:val="00E25720"/>
    <w:rsid w:val="00E275D9"/>
    <w:rsid w:val="00E31ACB"/>
    <w:rsid w:val="00E336F5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C7E87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C91ED-1F66-44A1-AC2E-72187799A58E}"/>
</file>

<file path=customXml/itemProps2.xml><?xml version="1.0" encoding="utf-8"?>
<ds:datastoreItem xmlns:ds="http://schemas.openxmlformats.org/officeDocument/2006/customXml" ds:itemID="{C32706EC-2B6B-469C-8A80-83DA35F4B747}"/>
</file>

<file path=customXml/itemProps3.xml><?xml version="1.0" encoding="utf-8"?>
<ds:datastoreItem xmlns:ds="http://schemas.openxmlformats.org/officeDocument/2006/customXml" ds:itemID="{D2C06C1B-12BC-4A3A-92BD-C063EB39E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4294934531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lot</cp:lastModifiedBy>
  <cp:revision>11</cp:revision>
  <cp:lastPrinted>2013-03-22T02:21:00Z</cp:lastPrinted>
  <dcterms:created xsi:type="dcterms:W3CDTF">2013-03-19T02:40:00Z</dcterms:created>
  <dcterms:modified xsi:type="dcterms:W3CDTF">2013-03-22T06:33:00Z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